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FE939" w14:textId="77777777" w:rsidR="00563E78" w:rsidRPr="00563E78" w:rsidRDefault="00563E78" w:rsidP="00563E78">
      <w:r w:rsidRPr="00563E78">
        <w:rPr>
          <w:rFonts w:ascii="Segoe UI Emoji" w:hAnsi="Segoe UI Emoji" w:cs="Segoe UI Emoji"/>
          <w:b/>
          <w:bCs/>
        </w:rPr>
        <w:t>🔑</w:t>
      </w:r>
      <w:r w:rsidRPr="00563E78">
        <w:rPr>
          <w:b/>
          <w:bCs/>
        </w:rPr>
        <w:t xml:space="preserve"> KEY TAKEAWAYS FOR VOLUNTARY &amp; COMMUNITY SECTOR (VCSE)</w:t>
      </w:r>
    </w:p>
    <w:p w14:paraId="2E33286B" w14:textId="77777777" w:rsidR="00563E78" w:rsidRPr="00563E78" w:rsidRDefault="00563E78" w:rsidP="00563E78">
      <w:pPr>
        <w:numPr>
          <w:ilvl w:val="0"/>
          <w:numId w:val="1"/>
        </w:numPr>
      </w:pPr>
      <w:r w:rsidRPr="00563E78">
        <w:t xml:space="preserve">The </w:t>
      </w:r>
      <w:proofErr w:type="spellStart"/>
      <w:r w:rsidRPr="00563E78">
        <w:rPr>
          <w:i/>
          <w:iCs/>
        </w:rPr>
        <w:t>FutureCare</w:t>
      </w:r>
      <w:proofErr w:type="spellEnd"/>
      <w:r w:rsidRPr="00563E78">
        <w:rPr>
          <w:i/>
          <w:iCs/>
        </w:rPr>
        <w:t xml:space="preserve"> Programme</w:t>
      </w:r>
      <w:r w:rsidRPr="00563E78">
        <w:t xml:space="preserve"> is moving forward, with VCSE engagement seen as vital to its success – a dedicated launch event and communications campaign are underway.</w:t>
      </w:r>
    </w:p>
    <w:p w14:paraId="7BA25C3F" w14:textId="77777777" w:rsidR="00563E78" w:rsidRPr="00563E78" w:rsidRDefault="00563E78" w:rsidP="00563E78">
      <w:pPr>
        <w:numPr>
          <w:ilvl w:val="0"/>
          <w:numId w:val="1"/>
        </w:numPr>
      </w:pPr>
      <w:r w:rsidRPr="00563E78">
        <w:t>System transformation aims to shift resources from hospital to community care, reduce length of stay, and avoid unnecessary admissions, supported by VCSE and integrated data systems.</w:t>
      </w:r>
    </w:p>
    <w:p w14:paraId="1EB9D2C0" w14:textId="77777777" w:rsidR="00563E78" w:rsidRPr="00563E78" w:rsidRDefault="00563E78" w:rsidP="00563E78">
      <w:pPr>
        <w:numPr>
          <w:ilvl w:val="0"/>
          <w:numId w:val="1"/>
        </w:numPr>
      </w:pPr>
      <w:r w:rsidRPr="00563E78">
        <w:t>The Better Care Fund (BCF) Q3 update highlights strong performance on avoidable admissions and residential admissions, though falls-related hospital admissions remain a concern.</w:t>
      </w:r>
    </w:p>
    <w:p w14:paraId="59D6DEF3" w14:textId="77777777" w:rsidR="00563E78" w:rsidRPr="00563E78" w:rsidRDefault="00563E78" w:rsidP="00563E78">
      <w:r w:rsidRPr="00563E78">
        <w:pict w14:anchorId="504EC85E">
          <v:rect id="_x0000_i1067" style="width:0;height:1.5pt" o:hralign="center" o:hrstd="t" o:hr="t" fillcolor="#a0a0a0" stroked="f"/>
        </w:pict>
      </w:r>
    </w:p>
    <w:p w14:paraId="1458261F" w14:textId="03D05DF8" w:rsidR="007F130F" w:rsidRPr="007F130F" w:rsidRDefault="007F130F" w:rsidP="007F130F">
      <w:pPr>
        <w:spacing w:before="80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u w:val="double"/>
          <w:lang w:eastAsia="en-GB"/>
          <w14:ligatures w14:val="none"/>
        </w:rPr>
      </w:pPr>
      <w:r w:rsidRPr="00B10988">
        <w:rPr>
          <w:rFonts w:ascii="Segoe UI Emoji" w:hAnsi="Segoe UI Emoji" w:cs="Segoe UI Emoji"/>
          <w:b/>
          <w:bCs/>
        </w:rPr>
        <w:t>📅</w:t>
      </w:r>
      <w:r>
        <w:rPr>
          <w:rFonts w:ascii="Segoe UI Emoji" w:hAnsi="Segoe UI Emoji" w:cs="Segoe UI Emoji"/>
          <w:b/>
          <w:bCs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u w:val="double"/>
          <w:lang w:eastAsia="en-GB"/>
          <w14:ligatures w14:val="none"/>
        </w:rPr>
        <w:t>H&amp;W BOARD</w:t>
      </w:r>
      <w:r w:rsidRPr="006C66AE">
        <w:rPr>
          <w:rFonts w:ascii="Calibri" w:eastAsia="Times New Roman" w:hAnsi="Calibri" w:cs="Calibri"/>
          <w:b/>
          <w:bCs/>
          <w:kern w:val="0"/>
          <w:sz w:val="24"/>
          <w:szCs w:val="24"/>
          <w:u w:val="double"/>
          <w:lang w:eastAsia="en-GB"/>
          <w14:ligatures w14:val="none"/>
        </w:rPr>
        <w:t xml:space="preserve"> MEETING –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u w:val="double"/>
          <w:lang w:eastAsia="en-GB"/>
          <w14:ligatures w14:val="none"/>
        </w:rPr>
        <w:t>AGENDA ITEM</w:t>
      </w:r>
      <w:r w:rsidRPr="006C66AE">
        <w:rPr>
          <w:rFonts w:ascii="Calibri" w:eastAsia="Times New Roman" w:hAnsi="Calibri" w:cs="Calibri"/>
          <w:b/>
          <w:bCs/>
          <w:kern w:val="0"/>
          <w:sz w:val="24"/>
          <w:szCs w:val="24"/>
          <w:u w:val="double"/>
          <w:lang w:eastAsia="en-GB"/>
          <w14:ligatures w14:val="none"/>
        </w:rPr>
        <w:t xml:space="preserve"> SUMMARIES</w:t>
      </w:r>
    </w:p>
    <w:p w14:paraId="2333E9E5" w14:textId="1B5E8670" w:rsidR="00563E78" w:rsidRPr="00563E78" w:rsidRDefault="00563E78" w:rsidP="00563E78">
      <w:pPr>
        <w:rPr>
          <w:b/>
          <w:bCs/>
        </w:rPr>
      </w:pPr>
      <w:r w:rsidRPr="00563E78">
        <w:rPr>
          <w:rFonts w:ascii="Segoe UI Emoji" w:hAnsi="Segoe UI Emoji" w:cs="Segoe UI Emoji"/>
          <w:b/>
          <w:bCs/>
        </w:rPr>
        <w:t>📌</w:t>
      </w:r>
      <w:r w:rsidRPr="00563E78">
        <w:rPr>
          <w:b/>
          <w:bCs/>
        </w:rPr>
        <w:t xml:space="preserve"> AGENDA ITEM 7 – FUTURECARE TRANSFORMATION PROGRAMME</w:t>
      </w:r>
    </w:p>
    <w:p w14:paraId="19A0B2F6" w14:textId="60FF53FA" w:rsidR="00563E78" w:rsidRPr="00563E78" w:rsidRDefault="00563E78" w:rsidP="00563E78">
      <w:pPr>
        <w:numPr>
          <w:ilvl w:val="0"/>
          <w:numId w:val="2"/>
        </w:numPr>
      </w:pPr>
      <w:r w:rsidRPr="00563E78">
        <w:rPr>
          <w:b/>
          <w:bCs/>
        </w:rPr>
        <w:t>Overview:</w:t>
      </w:r>
      <w:r w:rsidRPr="00563E78">
        <w:t xml:space="preserve"> </w:t>
      </w:r>
      <w:proofErr w:type="spellStart"/>
      <w:r w:rsidRPr="00563E78">
        <w:t>FutureCare</w:t>
      </w:r>
      <w:proofErr w:type="spellEnd"/>
      <w:r w:rsidRPr="00563E78">
        <w:t xml:space="preserve"> is Dorset’s system-wide transformation to reduce avoidable hospital stays and deliver better care at home </w:t>
      </w:r>
      <w:r w:rsidR="00AD3403">
        <w:t>&amp;/</w:t>
      </w:r>
      <w:r w:rsidRPr="00563E78">
        <w:t>or in intermediate settings by 2027.</w:t>
      </w:r>
    </w:p>
    <w:p w14:paraId="44FE46C2" w14:textId="77777777" w:rsidR="00563E78" w:rsidRPr="00563E78" w:rsidRDefault="00563E78" w:rsidP="00563E78">
      <w:pPr>
        <w:numPr>
          <w:ilvl w:val="0"/>
          <w:numId w:val="2"/>
        </w:numPr>
      </w:pPr>
      <w:r w:rsidRPr="00563E78">
        <w:rPr>
          <w:b/>
          <w:bCs/>
        </w:rPr>
        <w:t>Workstreams:</w:t>
      </w:r>
      <w:r w:rsidRPr="00563E78">
        <w:t xml:space="preserve"> Six core areas including Alternatives to Admission, Transfers of Care, Home &amp; Bed-based Intermediate Care, System Visibility, and Change Capability.</w:t>
      </w:r>
    </w:p>
    <w:p w14:paraId="69ED4D93" w14:textId="13B0A5D7" w:rsidR="00563E78" w:rsidRPr="00563E78" w:rsidRDefault="00563E78" w:rsidP="00563E78">
      <w:pPr>
        <w:numPr>
          <w:ilvl w:val="0"/>
          <w:numId w:val="2"/>
        </w:numPr>
      </w:pPr>
      <w:r w:rsidRPr="00563E78">
        <w:rPr>
          <w:b/>
          <w:bCs/>
        </w:rPr>
        <w:t>VCSE Involvement:</w:t>
      </w:r>
      <w:r w:rsidRPr="00563E78">
        <w:t xml:space="preserve"> The Dorset VCS Assembly</w:t>
      </w:r>
      <w:r w:rsidR="00AD3403">
        <w:t xml:space="preserve"> has been</w:t>
      </w:r>
      <w:r w:rsidRPr="00563E78">
        <w:t xml:space="preserve"> engaged in identifying sector strengths and service gaps, with a launch event and updates planned to embed VCSE in programme design and delivery.</w:t>
      </w:r>
    </w:p>
    <w:p w14:paraId="4FC5FD15" w14:textId="77777777" w:rsidR="00563E78" w:rsidRPr="00563E78" w:rsidRDefault="00563E78" w:rsidP="00563E78">
      <w:pPr>
        <w:numPr>
          <w:ilvl w:val="0"/>
          <w:numId w:val="2"/>
        </w:numPr>
      </w:pPr>
      <w:r w:rsidRPr="00563E78">
        <w:rPr>
          <w:b/>
          <w:bCs/>
        </w:rPr>
        <w:t>Financials:</w:t>
      </w:r>
      <w:r w:rsidRPr="00563E78">
        <w:t xml:space="preserve"> Programme aims to realise £28m in system-wide savings by April 2026 and £60m by 2028. Dorset Council is expected to benefit by £4m annually, with programme delivery costs estimated at £9m.</w:t>
      </w:r>
    </w:p>
    <w:p w14:paraId="627504B6" w14:textId="1F730EC0" w:rsidR="00563E78" w:rsidRDefault="00563E78" w:rsidP="00563E78">
      <w:pPr>
        <w:numPr>
          <w:ilvl w:val="0"/>
          <w:numId w:val="2"/>
        </w:numPr>
      </w:pPr>
      <w:r w:rsidRPr="00563E78">
        <w:rPr>
          <w:b/>
          <w:bCs/>
        </w:rPr>
        <w:t>Next Steps:</w:t>
      </w:r>
      <w:r w:rsidRPr="00563E78">
        <w:t xml:space="preserve"> Mid-programme review in July 2025. Ongoing alignment with major system programmes (e.g., New Hospitals Programme, Integrated Neighbourhood Teams) to maximise delivery and outcomes.</w:t>
      </w:r>
      <w:r w:rsidR="00AD3403">
        <w:t xml:space="preserve">  Second VCS Event planned for the Autumn.</w:t>
      </w:r>
    </w:p>
    <w:p w14:paraId="3642A03F" w14:textId="77777777" w:rsidR="00AD3403" w:rsidRPr="00563E78" w:rsidRDefault="00AD3403" w:rsidP="00AD3403">
      <w:pPr>
        <w:ind w:left="720"/>
      </w:pPr>
    </w:p>
    <w:p w14:paraId="3E429D3F" w14:textId="4175C77E" w:rsidR="00563E78" w:rsidRPr="00563E78" w:rsidRDefault="00563E78" w:rsidP="00563E78">
      <w:pPr>
        <w:rPr>
          <w:b/>
          <w:bCs/>
        </w:rPr>
      </w:pPr>
      <w:r w:rsidRPr="00563E78">
        <w:rPr>
          <w:rFonts w:ascii="Segoe UI Emoji" w:hAnsi="Segoe UI Emoji" w:cs="Segoe UI Emoji"/>
          <w:b/>
          <w:bCs/>
        </w:rPr>
        <w:t>📌</w:t>
      </w:r>
      <w:r w:rsidRPr="00563E78">
        <w:rPr>
          <w:b/>
          <w:bCs/>
        </w:rPr>
        <w:t xml:space="preserve"> AGENDA ITEM 9 – BETTER CARE FUND </w:t>
      </w:r>
      <w:r w:rsidR="00AD3403">
        <w:rPr>
          <w:b/>
          <w:bCs/>
        </w:rPr>
        <w:t xml:space="preserve">(BCF) </w:t>
      </w:r>
      <w:r w:rsidRPr="00563E78">
        <w:rPr>
          <w:b/>
          <w:bCs/>
        </w:rPr>
        <w:t>Q3 2024/25 REPORTING</w:t>
      </w:r>
    </w:p>
    <w:p w14:paraId="1C975FA4" w14:textId="77777777" w:rsidR="00563E78" w:rsidRPr="00563E78" w:rsidRDefault="00563E78" w:rsidP="00563E78">
      <w:pPr>
        <w:numPr>
          <w:ilvl w:val="0"/>
          <w:numId w:val="3"/>
        </w:numPr>
      </w:pPr>
      <w:r w:rsidRPr="00563E78">
        <w:rPr>
          <w:b/>
          <w:bCs/>
        </w:rPr>
        <w:t>Status:</w:t>
      </w:r>
      <w:r w:rsidRPr="00563E78">
        <w:t xml:space="preserve"> BCF Q3 report submitted under delegated authority and now formally endorsed by the Board. Planning for 2025/26 is underway, aligned with </w:t>
      </w:r>
      <w:proofErr w:type="spellStart"/>
      <w:r w:rsidRPr="00563E78">
        <w:t>FutureCare</w:t>
      </w:r>
      <w:proofErr w:type="spellEnd"/>
      <w:r w:rsidRPr="00563E78">
        <w:t xml:space="preserve"> and neighbourhood service models.</w:t>
      </w:r>
    </w:p>
    <w:p w14:paraId="763CE3AD" w14:textId="77777777" w:rsidR="00563E78" w:rsidRPr="00563E78" w:rsidRDefault="00563E78" w:rsidP="00563E78">
      <w:pPr>
        <w:numPr>
          <w:ilvl w:val="0"/>
          <w:numId w:val="3"/>
        </w:numPr>
      </w:pPr>
      <w:r w:rsidRPr="00563E78">
        <w:rPr>
          <w:b/>
          <w:bCs/>
        </w:rPr>
        <w:t>Performance:</w:t>
      </w:r>
    </w:p>
    <w:p w14:paraId="18F76088" w14:textId="77777777" w:rsidR="00563E78" w:rsidRPr="00563E78" w:rsidRDefault="00563E78" w:rsidP="00563E78">
      <w:pPr>
        <w:numPr>
          <w:ilvl w:val="1"/>
          <w:numId w:val="3"/>
        </w:numPr>
      </w:pPr>
      <w:r w:rsidRPr="00563E78">
        <w:rPr>
          <w:b/>
          <w:bCs/>
        </w:rPr>
        <w:t>Avoidable Admissions:</w:t>
      </w:r>
      <w:r w:rsidRPr="00563E78">
        <w:t xml:space="preserve"> On track (Q3: 150.5 vs. target 156.7)</w:t>
      </w:r>
    </w:p>
    <w:p w14:paraId="653EFE79" w14:textId="77777777" w:rsidR="00563E78" w:rsidRPr="00563E78" w:rsidRDefault="00563E78" w:rsidP="00563E78">
      <w:pPr>
        <w:numPr>
          <w:ilvl w:val="1"/>
          <w:numId w:val="3"/>
        </w:numPr>
      </w:pPr>
      <w:r w:rsidRPr="00563E78">
        <w:rPr>
          <w:b/>
          <w:bCs/>
        </w:rPr>
        <w:t>Discharge to Usual Residence:</w:t>
      </w:r>
      <w:r w:rsidRPr="00563E78">
        <w:t xml:space="preserve"> Slightly under target (88.4% vs. 92%)</w:t>
      </w:r>
    </w:p>
    <w:p w14:paraId="3CB54338" w14:textId="77777777" w:rsidR="00563E78" w:rsidRPr="00563E78" w:rsidRDefault="00563E78" w:rsidP="00563E78">
      <w:pPr>
        <w:numPr>
          <w:ilvl w:val="1"/>
          <w:numId w:val="3"/>
        </w:numPr>
      </w:pPr>
      <w:r w:rsidRPr="00563E78">
        <w:rPr>
          <w:b/>
          <w:bCs/>
        </w:rPr>
        <w:t>Falls Admissions:</w:t>
      </w:r>
      <w:r w:rsidRPr="00563E78">
        <w:t xml:space="preserve"> Not on track (577.9 vs. 1933.3 annualised)</w:t>
      </w:r>
    </w:p>
    <w:p w14:paraId="10E09E54" w14:textId="77777777" w:rsidR="00563E78" w:rsidRPr="00563E78" w:rsidRDefault="00563E78" w:rsidP="00563E78">
      <w:pPr>
        <w:numPr>
          <w:ilvl w:val="1"/>
          <w:numId w:val="3"/>
        </w:numPr>
      </w:pPr>
      <w:r w:rsidRPr="00563E78">
        <w:rPr>
          <w:b/>
          <w:bCs/>
        </w:rPr>
        <w:t>Permanent Admissions to Care Homes:</w:t>
      </w:r>
      <w:r w:rsidRPr="00563E78">
        <w:t xml:space="preserve"> Performing well (444.63 vs. target 465.15)</w:t>
      </w:r>
    </w:p>
    <w:p w14:paraId="1426ADF9" w14:textId="77777777" w:rsidR="00563E78" w:rsidRPr="00563E78" w:rsidRDefault="00563E78" w:rsidP="00563E78">
      <w:pPr>
        <w:numPr>
          <w:ilvl w:val="0"/>
          <w:numId w:val="3"/>
        </w:numPr>
      </w:pPr>
      <w:r w:rsidRPr="00563E78">
        <w:rPr>
          <w:b/>
          <w:bCs/>
        </w:rPr>
        <w:lastRenderedPageBreak/>
        <w:t>System Pressures:</w:t>
      </w:r>
      <w:r w:rsidRPr="00563E78">
        <w:t xml:space="preserve"> Flu, COVID, and norovirus drove high demand in Q3, with increased use of short-term bedded care and higher UCR demand (+40%).</w:t>
      </w:r>
    </w:p>
    <w:p w14:paraId="2AECD870" w14:textId="77777777" w:rsidR="00563E78" w:rsidRPr="00563E78" w:rsidRDefault="00563E78" w:rsidP="00563E78">
      <w:pPr>
        <w:numPr>
          <w:ilvl w:val="0"/>
          <w:numId w:val="3"/>
        </w:numPr>
      </w:pPr>
      <w:r w:rsidRPr="00563E78">
        <w:rPr>
          <w:b/>
          <w:bCs/>
        </w:rPr>
        <w:t>Planning 2025/26:</w:t>
      </w:r>
      <w:r w:rsidRPr="00563E78">
        <w:t xml:space="preserve"> New BCF framework focuses on integrated neighbourhood health, prevention, and care closer to home. Strong collaboration with the VCSE and carers is essential.</w:t>
      </w:r>
    </w:p>
    <w:p w14:paraId="5B381641" w14:textId="79356A2F" w:rsidR="00563E78" w:rsidRPr="00563E78" w:rsidRDefault="00563E78" w:rsidP="00563E78"/>
    <w:p w14:paraId="11BAA617" w14:textId="77777777" w:rsidR="00563E78" w:rsidRPr="00563E78" w:rsidRDefault="00563E78" w:rsidP="00563E78">
      <w:pPr>
        <w:rPr>
          <w:b/>
          <w:bCs/>
        </w:rPr>
      </w:pPr>
      <w:r w:rsidRPr="00563E78">
        <w:rPr>
          <w:rFonts w:ascii="Segoe UI Emoji" w:hAnsi="Segoe UI Emoji" w:cs="Segoe UI Emoji"/>
          <w:b/>
          <w:bCs/>
        </w:rPr>
        <w:t>📌</w:t>
      </w:r>
      <w:r w:rsidRPr="00563E78">
        <w:rPr>
          <w:b/>
          <w:bCs/>
        </w:rPr>
        <w:t xml:space="preserve"> AGENDA ITEM 10 – INTEGRATED NEIGHBOURHOOD TEAMS (INTs)</w:t>
      </w:r>
    </w:p>
    <w:p w14:paraId="4082781A" w14:textId="77777777" w:rsidR="00563E78" w:rsidRPr="00563E78" w:rsidRDefault="00563E78" w:rsidP="00563E78">
      <w:pPr>
        <w:numPr>
          <w:ilvl w:val="0"/>
          <w:numId w:val="4"/>
        </w:numPr>
      </w:pPr>
      <w:r w:rsidRPr="00563E78">
        <w:rPr>
          <w:b/>
          <w:bCs/>
        </w:rPr>
        <w:t>Overview:</w:t>
      </w:r>
      <w:r w:rsidRPr="00563E78">
        <w:t xml:space="preserve"> Progress continues across Dorset’s Integrated Neighbourhood Teams with neighbourhoods forming their own priorities and approaches based on population health data.</w:t>
      </w:r>
    </w:p>
    <w:p w14:paraId="68465CAD" w14:textId="77777777" w:rsidR="00563E78" w:rsidRPr="00563E78" w:rsidRDefault="00563E78" w:rsidP="00563E78">
      <w:pPr>
        <w:numPr>
          <w:ilvl w:val="0"/>
          <w:numId w:val="4"/>
        </w:numPr>
      </w:pPr>
      <w:r w:rsidRPr="00563E78">
        <w:rPr>
          <w:b/>
          <w:bCs/>
        </w:rPr>
        <w:t>Good Practice Examples:</w:t>
      </w:r>
    </w:p>
    <w:p w14:paraId="6E5E53E1" w14:textId="77777777" w:rsidR="00563E78" w:rsidRPr="00563E78" w:rsidRDefault="00563E78" w:rsidP="00563E78">
      <w:pPr>
        <w:numPr>
          <w:ilvl w:val="1"/>
          <w:numId w:val="4"/>
        </w:numPr>
      </w:pPr>
      <w:r w:rsidRPr="00563E78">
        <w:rPr>
          <w:b/>
          <w:bCs/>
        </w:rPr>
        <w:t>Portland Together</w:t>
      </w:r>
      <w:r w:rsidRPr="00563E78">
        <w:t>: Bringing together health, housing, education and employment services.</w:t>
      </w:r>
    </w:p>
    <w:p w14:paraId="33C4C252" w14:textId="77777777" w:rsidR="00563E78" w:rsidRPr="00563E78" w:rsidRDefault="00563E78" w:rsidP="00563E78">
      <w:pPr>
        <w:numPr>
          <w:ilvl w:val="1"/>
          <w:numId w:val="4"/>
        </w:numPr>
      </w:pPr>
      <w:r w:rsidRPr="00563E78">
        <w:rPr>
          <w:b/>
          <w:bCs/>
        </w:rPr>
        <w:t>Purbeck</w:t>
      </w:r>
      <w:r w:rsidRPr="00563E78">
        <w:t>: Teams aligning around themes such as frailty, obesity and mental health to remove service barriers.</w:t>
      </w:r>
    </w:p>
    <w:p w14:paraId="1E5F86B4" w14:textId="77777777" w:rsidR="00563E78" w:rsidRPr="00563E78" w:rsidRDefault="00563E78" w:rsidP="00563E78">
      <w:pPr>
        <w:numPr>
          <w:ilvl w:val="0"/>
          <w:numId w:val="4"/>
        </w:numPr>
      </w:pPr>
      <w:r w:rsidRPr="00563E78">
        <w:rPr>
          <w:b/>
          <w:bCs/>
        </w:rPr>
        <w:t>Key Messages for VCSE:</w:t>
      </w:r>
      <w:r w:rsidRPr="00563E78">
        <w:t xml:space="preserve"> Voluntary and community sector partners are seen as essential to delivering place-based prevention and early intervention, and to ensuring wider determinants of health (e.g. housing, transport) are embedded in care models.</w:t>
      </w:r>
    </w:p>
    <w:p w14:paraId="51BF62BC" w14:textId="77777777" w:rsidR="00563E78" w:rsidRPr="00563E78" w:rsidRDefault="00563E78" w:rsidP="00563E78">
      <w:pPr>
        <w:numPr>
          <w:ilvl w:val="0"/>
          <w:numId w:val="4"/>
        </w:numPr>
      </w:pPr>
      <w:r w:rsidRPr="00563E78">
        <w:rPr>
          <w:b/>
          <w:bCs/>
        </w:rPr>
        <w:t>Next Steps:</w:t>
      </w:r>
      <w:r w:rsidRPr="00563E78">
        <w:t xml:space="preserve"> Building consistency across Dorset’s neighbourhoods while maintaining flexibility to respond to local population needs.</w:t>
      </w:r>
    </w:p>
    <w:p w14:paraId="363B9ABE" w14:textId="09271072" w:rsidR="00563E78" w:rsidRPr="00563E78" w:rsidRDefault="00563E78" w:rsidP="00563E78"/>
    <w:p w14:paraId="27AC39B3" w14:textId="77777777" w:rsidR="00563E78" w:rsidRPr="00563E78" w:rsidRDefault="00563E78" w:rsidP="00563E78">
      <w:pPr>
        <w:rPr>
          <w:b/>
          <w:bCs/>
        </w:rPr>
      </w:pPr>
      <w:r w:rsidRPr="00563E78">
        <w:rPr>
          <w:rFonts w:ascii="Segoe UI Emoji" w:hAnsi="Segoe UI Emoji" w:cs="Segoe UI Emoji"/>
          <w:b/>
          <w:bCs/>
        </w:rPr>
        <w:t>📌</w:t>
      </w:r>
      <w:r w:rsidRPr="00563E78">
        <w:rPr>
          <w:b/>
          <w:bCs/>
        </w:rPr>
        <w:t xml:space="preserve"> AGENDA ITEM 11 – JOINT STRATEGIC NEEDS ASSESSMENT (JSNA)</w:t>
      </w:r>
    </w:p>
    <w:p w14:paraId="152E573B" w14:textId="77777777" w:rsidR="00563E78" w:rsidRPr="00563E78" w:rsidRDefault="00563E78" w:rsidP="00563E78">
      <w:pPr>
        <w:numPr>
          <w:ilvl w:val="0"/>
          <w:numId w:val="5"/>
        </w:numPr>
      </w:pPr>
      <w:r w:rsidRPr="00563E78">
        <w:rPr>
          <w:b/>
          <w:bCs/>
        </w:rPr>
        <w:t>Focus Area:</w:t>
      </w:r>
      <w:r w:rsidRPr="00563E78">
        <w:t xml:space="preserve"> Children and Young People (0–24) – Dorset’s first deep dive JSNA dedicated to this age group, co-produced with Healthwatch, young people, and education and social care partners.</w:t>
      </w:r>
    </w:p>
    <w:p w14:paraId="2DD525B0" w14:textId="77777777" w:rsidR="00563E78" w:rsidRPr="00563E78" w:rsidRDefault="00563E78" w:rsidP="00563E78">
      <w:pPr>
        <w:numPr>
          <w:ilvl w:val="0"/>
          <w:numId w:val="5"/>
        </w:numPr>
      </w:pPr>
      <w:r w:rsidRPr="00563E78">
        <w:rPr>
          <w:b/>
          <w:bCs/>
        </w:rPr>
        <w:t>Key Findings Include:</w:t>
      </w:r>
    </w:p>
    <w:p w14:paraId="65138DB4" w14:textId="77777777" w:rsidR="00563E78" w:rsidRPr="00563E78" w:rsidRDefault="00563E78" w:rsidP="00563E78">
      <w:pPr>
        <w:numPr>
          <w:ilvl w:val="1"/>
          <w:numId w:val="5"/>
        </w:numPr>
      </w:pPr>
      <w:r w:rsidRPr="00563E78">
        <w:t>Cost of living and income deprivation affect young families across the county.</w:t>
      </w:r>
    </w:p>
    <w:p w14:paraId="3A301825" w14:textId="77777777" w:rsidR="00563E78" w:rsidRPr="00563E78" w:rsidRDefault="00563E78" w:rsidP="00563E78">
      <w:pPr>
        <w:numPr>
          <w:ilvl w:val="1"/>
          <w:numId w:val="5"/>
        </w:numPr>
      </w:pPr>
      <w:r w:rsidRPr="00563E78">
        <w:t>Mental health, emotional wellbeing, and healthy lifestyle challenges are prevalent and interlinked.</w:t>
      </w:r>
    </w:p>
    <w:p w14:paraId="621B108A" w14:textId="77777777" w:rsidR="00563E78" w:rsidRPr="00563E78" w:rsidRDefault="00563E78" w:rsidP="00563E78">
      <w:pPr>
        <w:numPr>
          <w:ilvl w:val="1"/>
          <w:numId w:val="5"/>
        </w:numPr>
      </w:pPr>
      <w:r w:rsidRPr="00563E78">
        <w:t>Young people value safe places, trusted adults, and support navigating services.</w:t>
      </w:r>
    </w:p>
    <w:p w14:paraId="43567AD0" w14:textId="77777777" w:rsidR="00563E78" w:rsidRPr="00563E78" w:rsidRDefault="00563E78" w:rsidP="00563E78">
      <w:pPr>
        <w:numPr>
          <w:ilvl w:val="0"/>
          <w:numId w:val="5"/>
        </w:numPr>
      </w:pPr>
      <w:r w:rsidRPr="00563E78">
        <w:rPr>
          <w:b/>
          <w:bCs/>
        </w:rPr>
        <w:t>Strategic Relevance:</w:t>
      </w:r>
      <w:r w:rsidRPr="00563E78">
        <w:t xml:space="preserve"> The JSNA is a critical resource to inform commissioning and partnership work across services that support families. VCSE partners are key to responding to findings through community-level support and early help.</w:t>
      </w:r>
    </w:p>
    <w:p w14:paraId="67B260FE" w14:textId="77777777" w:rsidR="00563E78" w:rsidRPr="00563E78" w:rsidRDefault="00563E78" w:rsidP="00563E78">
      <w:pPr>
        <w:numPr>
          <w:ilvl w:val="0"/>
          <w:numId w:val="5"/>
        </w:numPr>
      </w:pPr>
      <w:r w:rsidRPr="00563E78">
        <w:rPr>
          <w:b/>
          <w:bCs/>
        </w:rPr>
        <w:t>Next Steps:</w:t>
      </w:r>
      <w:r w:rsidRPr="00563E78">
        <w:t xml:space="preserve"> Ongoing dissemination and alignment with prevention programmes, youth engagement strategies, and Family Help transformation.</w:t>
      </w:r>
    </w:p>
    <w:p w14:paraId="413FCB89" w14:textId="6348DD47" w:rsidR="00563E78" w:rsidRPr="00563E78" w:rsidRDefault="00563E78" w:rsidP="00563E78"/>
    <w:p w14:paraId="477029C0" w14:textId="77777777" w:rsidR="00563E78" w:rsidRPr="00563E78" w:rsidRDefault="00563E78" w:rsidP="00563E78">
      <w:pPr>
        <w:rPr>
          <w:b/>
          <w:bCs/>
        </w:rPr>
      </w:pPr>
      <w:r w:rsidRPr="00563E78">
        <w:rPr>
          <w:rFonts w:ascii="Segoe UI Emoji" w:hAnsi="Segoe UI Emoji" w:cs="Segoe UI Emoji"/>
          <w:b/>
          <w:bCs/>
        </w:rPr>
        <w:lastRenderedPageBreak/>
        <w:t>📌</w:t>
      </w:r>
      <w:r w:rsidRPr="00563E78">
        <w:rPr>
          <w:b/>
          <w:bCs/>
        </w:rPr>
        <w:t xml:space="preserve"> AGENDA ITEM 12 – RIGHT CARE, RIGHT PERSON (RCRP)</w:t>
      </w:r>
    </w:p>
    <w:p w14:paraId="34FE8291" w14:textId="77777777" w:rsidR="00563E78" w:rsidRPr="00563E78" w:rsidRDefault="00563E78" w:rsidP="00563E78">
      <w:pPr>
        <w:numPr>
          <w:ilvl w:val="0"/>
          <w:numId w:val="6"/>
        </w:numPr>
      </w:pPr>
      <w:r w:rsidRPr="00563E78">
        <w:rPr>
          <w:b/>
          <w:bCs/>
        </w:rPr>
        <w:t>Overview:</w:t>
      </w:r>
      <w:r w:rsidRPr="00563E78">
        <w:t xml:space="preserve"> RCRP is a national model that ensures mental health-related incidents are responded to by the most appropriate agency—not defaulting to police. Dorset began phased implementation in April 2024.</w:t>
      </w:r>
    </w:p>
    <w:p w14:paraId="22E3CA05" w14:textId="77777777" w:rsidR="00563E78" w:rsidRPr="00563E78" w:rsidRDefault="00563E78" w:rsidP="00563E78">
      <w:pPr>
        <w:numPr>
          <w:ilvl w:val="0"/>
          <w:numId w:val="6"/>
        </w:numPr>
      </w:pPr>
      <w:r w:rsidRPr="00563E78">
        <w:rPr>
          <w:b/>
          <w:bCs/>
        </w:rPr>
        <w:t>Phases Complete:</w:t>
      </w:r>
    </w:p>
    <w:p w14:paraId="17C9F763" w14:textId="77777777" w:rsidR="00563E78" w:rsidRPr="00563E78" w:rsidRDefault="00563E78" w:rsidP="00563E78">
      <w:pPr>
        <w:numPr>
          <w:ilvl w:val="1"/>
          <w:numId w:val="6"/>
        </w:numPr>
      </w:pPr>
      <w:r w:rsidRPr="00563E78">
        <w:t>Phase 1: Concern for Welfare</w:t>
      </w:r>
    </w:p>
    <w:p w14:paraId="3A245513" w14:textId="77777777" w:rsidR="00563E78" w:rsidRPr="00563E78" w:rsidRDefault="00563E78" w:rsidP="00563E78">
      <w:pPr>
        <w:numPr>
          <w:ilvl w:val="1"/>
          <w:numId w:val="6"/>
        </w:numPr>
      </w:pPr>
      <w:r w:rsidRPr="00563E78">
        <w:t>Phase 2: Absence from healthcare settings</w:t>
      </w:r>
    </w:p>
    <w:p w14:paraId="1EE09804" w14:textId="77777777" w:rsidR="00563E78" w:rsidRPr="00563E78" w:rsidRDefault="00563E78" w:rsidP="00563E78">
      <w:pPr>
        <w:numPr>
          <w:ilvl w:val="1"/>
          <w:numId w:val="6"/>
        </w:numPr>
      </w:pPr>
      <w:r w:rsidRPr="00563E78">
        <w:t>Phase 3: Section 136 and voluntary mental health presentations</w:t>
      </w:r>
    </w:p>
    <w:p w14:paraId="29348A53" w14:textId="77777777" w:rsidR="00563E78" w:rsidRPr="00563E78" w:rsidRDefault="00563E78" w:rsidP="00563E78">
      <w:pPr>
        <w:numPr>
          <w:ilvl w:val="1"/>
          <w:numId w:val="6"/>
        </w:numPr>
      </w:pPr>
      <w:r w:rsidRPr="00563E78">
        <w:t>Phase 4: Transportation (Jan 2025)</w:t>
      </w:r>
    </w:p>
    <w:p w14:paraId="5FAB66D2" w14:textId="77777777" w:rsidR="00563E78" w:rsidRPr="00563E78" w:rsidRDefault="00563E78" w:rsidP="00563E78">
      <w:pPr>
        <w:numPr>
          <w:ilvl w:val="0"/>
          <w:numId w:val="6"/>
        </w:numPr>
      </w:pPr>
      <w:r w:rsidRPr="00563E78">
        <w:rPr>
          <w:b/>
          <w:bCs/>
        </w:rPr>
        <w:t>Safeguarding Implications:</w:t>
      </w:r>
      <w:r w:rsidRPr="00563E78">
        <w:t xml:space="preserve"> Dorset is leading national work on safeguarding under RCRP for children and vulnerable young adults. Implementation is being monitored by safeguarding boards and the Integrated Care Board.</w:t>
      </w:r>
    </w:p>
    <w:p w14:paraId="4D9469DE" w14:textId="77777777" w:rsidR="00563E78" w:rsidRPr="00563E78" w:rsidRDefault="00563E78" w:rsidP="00563E78">
      <w:pPr>
        <w:numPr>
          <w:ilvl w:val="0"/>
          <w:numId w:val="6"/>
        </w:numPr>
      </w:pPr>
      <w:r w:rsidRPr="00563E78">
        <w:rPr>
          <w:b/>
          <w:bCs/>
        </w:rPr>
        <w:t>VCSE Role:</w:t>
      </w:r>
      <w:r w:rsidRPr="00563E78">
        <w:t xml:space="preserve"> VCSE partners are vital in helping shape appropriate crisis and outreach responses and ensuring individuals are supported compassionately and in the right setting.</w:t>
      </w:r>
    </w:p>
    <w:p w14:paraId="51AE52D9" w14:textId="1248C207" w:rsidR="00563E78" w:rsidRPr="00563E78" w:rsidRDefault="00563E78" w:rsidP="00563E78"/>
    <w:p w14:paraId="27AD2992" w14:textId="77777777" w:rsidR="00563E78" w:rsidRPr="00563E78" w:rsidRDefault="00563E78" w:rsidP="00563E78">
      <w:pPr>
        <w:rPr>
          <w:b/>
          <w:bCs/>
        </w:rPr>
      </w:pPr>
      <w:r w:rsidRPr="00563E78">
        <w:rPr>
          <w:rFonts w:ascii="Segoe UI Emoji" w:hAnsi="Segoe UI Emoji" w:cs="Segoe UI Emoji"/>
          <w:b/>
          <w:bCs/>
        </w:rPr>
        <w:t>📌</w:t>
      </w:r>
      <w:r w:rsidRPr="00563E78">
        <w:rPr>
          <w:b/>
          <w:bCs/>
        </w:rPr>
        <w:t xml:space="preserve"> AGENDA ITEM 13 – WORK PROGRAMME AND FUTURE ITEMS</w:t>
      </w:r>
    </w:p>
    <w:p w14:paraId="39209E9B" w14:textId="77777777" w:rsidR="00563E78" w:rsidRPr="00563E78" w:rsidRDefault="00563E78" w:rsidP="00563E78">
      <w:pPr>
        <w:numPr>
          <w:ilvl w:val="0"/>
          <w:numId w:val="7"/>
        </w:numPr>
      </w:pPr>
      <w:r w:rsidRPr="00563E78">
        <w:rPr>
          <w:b/>
          <w:bCs/>
        </w:rPr>
        <w:t>Upcoming Topics:</w:t>
      </w:r>
    </w:p>
    <w:p w14:paraId="33716E9C" w14:textId="77777777" w:rsidR="00563E78" w:rsidRPr="00563E78" w:rsidRDefault="00563E78" w:rsidP="00563E78">
      <w:pPr>
        <w:numPr>
          <w:ilvl w:val="1"/>
          <w:numId w:val="7"/>
        </w:numPr>
      </w:pPr>
      <w:r w:rsidRPr="00563E78">
        <w:rPr>
          <w:i/>
          <w:iCs/>
        </w:rPr>
        <w:t>June 2025</w:t>
      </w:r>
      <w:r w:rsidRPr="00563E78">
        <w:t>: Updates on Children &amp; Young People Strategic Alliance and JSNA delivery</w:t>
      </w:r>
    </w:p>
    <w:p w14:paraId="21AD2965" w14:textId="77777777" w:rsidR="00563E78" w:rsidRPr="00563E78" w:rsidRDefault="00563E78" w:rsidP="00563E78">
      <w:pPr>
        <w:numPr>
          <w:ilvl w:val="1"/>
          <w:numId w:val="7"/>
        </w:numPr>
      </w:pPr>
      <w:r w:rsidRPr="00563E78">
        <w:rPr>
          <w:i/>
          <w:iCs/>
        </w:rPr>
        <w:t>September 2025</w:t>
      </w:r>
      <w:r w:rsidRPr="00563E78">
        <w:t xml:space="preserve">: </w:t>
      </w:r>
      <w:proofErr w:type="spellStart"/>
      <w:r w:rsidRPr="00563E78">
        <w:t>FutureCare</w:t>
      </w:r>
      <w:proofErr w:type="spellEnd"/>
      <w:r w:rsidRPr="00563E78">
        <w:t xml:space="preserve"> mid-programme review</w:t>
      </w:r>
    </w:p>
    <w:p w14:paraId="0B19CF8D" w14:textId="77777777" w:rsidR="00563E78" w:rsidRPr="00563E78" w:rsidRDefault="00563E78" w:rsidP="00563E78">
      <w:pPr>
        <w:numPr>
          <w:ilvl w:val="1"/>
          <w:numId w:val="7"/>
        </w:numPr>
      </w:pPr>
      <w:r w:rsidRPr="00563E78">
        <w:rPr>
          <w:i/>
          <w:iCs/>
        </w:rPr>
        <w:t>November 2025 &amp; March 2026</w:t>
      </w:r>
      <w:r w:rsidRPr="00563E78">
        <w:t>: Further progress on Integrated Neighbourhood Teams, Family Help transformation, and public health strategies</w:t>
      </w:r>
    </w:p>
    <w:p w14:paraId="783C0F1D" w14:textId="77777777" w:rsidR="00563E78" w:rsidRPr="00563E78" w:rsidRDefault="00563E78" w:rsidP="00563E78">
      <w:pPr>
        <w:numPr>
          <w:ilvl w:val="0"/>
          <w:numId w:val="7"/>
        </w:numPr>
      </w:pPr>
      <w:r w:rsidRPr="00563E78">
        <w:rPr>
          <w:b/>
          <w:bCs/>
        </w:rPr>
        <w:t>New Proposals:</w:t>
      </w:r>
    </w:p>
    <w:p w14:paraId="331CC2E6" w14:textId="77777777" w:rsidR="00563E78" w:rsidRPr="00563E78" w:rsidRDefault="00563E78" w:rsidP="00563E78">
      <w:pPr>
        <w:numPr>
          <w:ilvl w:val="1"/>
          <w:numId w:val="7"/>
        </w:numPr>
      </w:pPr>
      <w:r w:rsidRPr="00563E78">
        <w:t>Place-based Partnership development</w:t>
      </w:r>
    </w:p>
    <w:p w14:paraId="716DB2AA" w14:textId="77777777" w:rsidR="00563E78" w:rsidRPr="00563E78" w:rsidRDefault="00563E78" w:rsidP="00563E78">
      <w:pPr>
        <w:numPr>
          <w:ilvl w:val="1"/>
          <w:numId w:val="7"/>
        </w:numPr>
      </w:pPr>
      <w:r w:rsidRPr="00563E78">
        <w:t>Refresh of the Health &amp; Wellbeing Strategy</w:t>
      </w:r>
    </w:p>
    <w:p w14:paraId="186C1E0B" w14:textId="77777777" w:rsidR="00563E78" w:rsidRPr="00563E78" w:rsidRDefault="00563E78" w:rsidP="00563E78">
      <w:pPr>
        <w:numPr>
          <w:ilvl w:val="1"/>
          <w:numId w:val="7"/>
        </w:numPr>
      </w:pPr>
      <w:r w:rsidRPr="00563E78">
        <w:t>Oversight of physical activity and oral health strategies</w:t>
      </w:r>
    </w:p>
    <w:p w14:paraId="06C95042" w14:textId="77777777" w:rsidR="00563E78" w:rsidRPr="00563E78" w:rsidRDefault="00563E78" w:rsidP="00563E78">
      <w:pPr>
        <w:numPr>
          <w:ilvl w:val="1"/>
          <w:numId w:val="7"/>
        </w:numPr>
      </w:pPr>
      <w:r w:rsidRPr="00563E78">
        <w:t>Tobacco control and switching to vaping</w:t>
      </w:r>
    </w:p>
    <w:p w14:paraId="7418B9A8" w14:textId="77777777" w:rsidR="00563E78" w:rsidRPr="00563E78" w:rsidRDefault="00563E78" w:rsidP="00563E78">
      <w:pPr>
        <w:numPr>
          <w:ilvl w:val="0"/>
          <w:numId w:val="7"/>
        </w:numPr>
      </w:pPr>
      <w:r w:rsidRPr="00563E78">
        <w:rPr>
          <w:b/>
          <w:bCs/>
        </w:rPr>
        <w:t>VCSE Involvement:</w:t>
      </w:r>
      <w:r w:rsidRPr="00563E78">
        <w:t xml:space="preserve"> Future items explicitly include co-production with VCS partners, particularly in preventative care, youth services, and neighbourhood-level integration.</w:t>
      </w:r>
    </w:p>
    <w:p w14:paraId="73975F62" w14:textId="77777777" w:rsidR="00563E78" w:rsidRPr="00563E78" w:rsidRDefault="00563E78" w:rsidP="00563E78">
      <w:r w:rsidRPr="00563E78">
        <w:pict w14:anchorId="4D7902F1">
          <v:rect id="_x0000_i1073" style="width:0;height:1.5pt" o:hralign="center" o:hrstd="t" o:hr="t" fillcolor="#a0a0a0" stroked="f"/>
        </w:pict>
      </w:r>
    </w:p>
    <w:p w14:paraId="11332E76" w14:textId="77777777" w:rsidR="00563E78" w:rsidRPr="00563E78" w:rsidRDefault="00563E78" w:rsidP="00563E78">
      <w:r w:rsidRPr="00563E78">
        <w:rPr>
          <w:rFonts w:ascii="Segoe UI Emoji" w:hAnsi="Segoe UI Emoji" w:cs="Segoe UI Emoji"/>
        </w:rPr>
        <w:t>🗓️</w:t>
      </w:r>
      <w:r w:rsidRPr="00563E78">
        <w:t xml:space="preserve"> </w:t>
      </w:r>
      <w:r w:rsidRPr="00563E78">
        <w:rPr>
          <w:b/>
          <w:bCs/>
        </w:rPr>
        <w:t>NEXT MEETING:</w:t>
      </w:r>
      <w:r w:rsidRPr="00563E78">
        <w:t xml:space="preserve"> Health &amp; Wellbeing Board – Autumn 2025 (mid-programme </w:t>
      </w:r>
      <w:proofErr w:type="spellStart"/>
      <w:r w:rsidRPr="00563E78">
        <w:t>FutureCare</w:t>
      </w:r>
      <w:proofErr w:type="spellEnd"/>
      <w:r w:rsidRPr="00563E78">
        <w:t xml:space="preserve"> review due)</w:t>
      </w:r>
    </w:p>
    <w:p w14:paraId="4DE6F443" w14:textId="77777777" w:rsidR="008B4831" w:rsidRDefault="008B4831"/>
    <w:sectPr w:rsidR="008B483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76CE1" w14:textId="77777777" w:rsidR="00695538" w:rsidRDefault="00695538" w:rsidP="00563E78">
      <w:pPr>
        <w:spacing w:after="0" w:line="240" w:lineRule="auto"/>
      </w:pPr>
      <w:r>
        <w:separator/>
      </w:r>
    </w:p>
  </w:endnote>
  <w:endnote w:type="continuationSeparator" w:id="0">
    <w:p w14:paraId="26CC7353" w14:textId="77777777" w:rsidR="00695538" w:rsidRDefault="00695538" w:rsidP="0056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472B7" w14:textId="77777777" w:rsidR="00695538" w:rsidRDefault="00695538" w:rsidP="00563E78">
      <w:pPr>
        <w:spacing w:after="0" w:line="240" w:lineRule="auto"/>
      </w:pPr>
      <w:r>
        <w:separator/>
      </w:r>
    </w:p>
  </w:footnote>
  <w:footnote w:type="continuationSeparator" w:id="0">
    <w:p w14:paraId="0AF90A9E" w14:textId="77777777" w:rsidR="00695538" w:rsidRDefault="00695538" w:rsidP="00563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76467" w14:textId="7BED0DD2" w:rsidR="00563E78" w:rsidRPr="00563E78" w:rsidRDefault="00563E78" w:rsidP="00563E78">
    <w:pPr>
      <w:rPr>
        <w:rFonts w:ascii="Calibri" w:hAnsi="Calibri" w:cs="Calibri"/>
        <w:sz w:val="28"/>
        <w:szCs w:val="28"/>
      </w:rPr>
    </w:pPr>
    <w:bookmarkStart w:id="0" w:name="_Hlk198731709"/>
    <w:r w:rsidRPr="00563E78">
      <w:rPr>
        <w:rFonts w:ascii="Segoe UI Emoji" w:hAnsi="Segoe UI Emoji" w:cs="Segoe UI Emoji"/>
        <w:b/>
        <w:bCs/>
        <w:sz w:val="28"/>
        <w:szCs w:val="28"/>
      </w:rPr>
      <w:t>📝</w:t>
    </w:r>
    <w:r w:rsidRPr="00563E78">
      <w:rPr>
        <w:rFonts w:ascii="Calibri" w:hAnsi="Calibri" w:cs="Calibri"/>
        <w:b/>
        <w:bCs/>
        <w:sz w:val="28"/>
        <w:szCs w:val="28"/>
      </w:rPr>
      <w:t xml:space="preserve"> HEALTH &amp; WELLBEING </w:t>
    </w:r>
    <w:r w:rsidR="007F130F">
      <w:rPr>
        <w:rFonts w:ascii="Calibri" w:hAnsi="Calibri" w:cs="Calibri"/>
        <w:b/>
        <w:bCs/>
        <w:sz w:val="28"/>
        <w:szCs w:val="28"/>
      </w:rPr>
      <w:t xml:space="preserve">BOARD MEETING - </w:t>
    </w:r>
    <w:bookmarkEnd w:id="0"/>
    <w:r w:rsidRPr="00563E78">
      <w:rPr>
        <w:rFonts w:ascii="Calibri" w:hAnsi="Calibri" w:cs="Calibri"/>
        <w:b/>
        <w:bCs/>
        <w:sz w:val="28"/>
        <w:szCs w:val="28"/>
      </w:rPr>
      <w:t xml:space="preserve">SNAPSHOT </w:t>
    </w:r>
    <w:r w:rsidR="007F130F">
      <w:rPr>
        <w:rFonts w:ascii="Calibri" w:hAnsi="Calibri" w:cs="Calibri"/>
        <w:b/>
        <w:bCs/>
        <w:sz w:val="28"/>
        <w:szCs w:val="28"/>
      </w:rPr>
      <w:tab/>
    </w:r>
    <w:r w:rsidR="007F130F">
      <w:rPr>
        <w:rFonts w:ascii="Calibri" w:hAnsi="Calibri" w:cs="Calibri"/>
        <w:b/>
        <w:bCs/>
        <w:sz w:val="28"/>
        <w:szCs w:val="28"/>
      </w:rPr>
      <w:tab/>
    </w:r>
    <w:r w:rsidRPr="00563E78">
      <w:rPr>
        <w:rFonts w:ascii="Calibri" w:hAnsi="Calibri" w:cs="Calibri"/>
        <w:b/>
        <w:bCs/>
        <w:sz w:val="28"/>
        <w:szCs w:val="28"/>
      </w:rPr>
      <w:t>19</w:t>
    </w:r>
    <w:r w:rsidR="007F130F">
      <w:rPr>
        <w:rFonts w:ascii="Calibri" w:hAnsi="Calibri" w:cs="Calibri"/>
        <w:b/>
        <w:bCs/>
        <w:sz w:val="28"/>
        <w:szCs w:val="28"/>
      </w:rPr>
      <w:t>/03/25</w:t>
    </w:r>
  </w:p>
  <w:p w14:paraId="6C91B4BA" w14:textId="77777777" w:rsidR="00563E78" w:rsidRDefault="00563E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9784A"/>
    <w:multiLevelType w:val="multilevel"/>
    <w:tmpl w:val="E024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25733"/>
    <w:multiLevelType w:val="multilevel"/>
    <w:tmpl w:val="EDFC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D641B"/>
    <w:multiLevelType w:val="multilevel"/>
    <w:tmpl w:val="7774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30866"/>
    <w:multiLevelType w:val="multilevel"/>
    <w:tmpl w:val="B16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0315F0"/>
    <w:multiLevelType w:val="multilevel"/>
    <w:tmpl w:val="7D98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0E1152"/>
    <w:multiLevelType w:val="multilevel"/>
    <w:tmpl w:val="7488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A80E68"/>
    <w:multiLevelType w:val="multilevel"/>
    <w:tmpl w:val="CE9C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733613">
    <w:abstractNumId w:val="5"/>
  </w:num>
  <w:num w:numId="2" w16cid:durableId="1896962220">
    <w:abstractNumId w:val="1"/>
  </w:num>
  <w:num w:numId="3" w16cid:durableId="1980068623">
    <w:abstractNumId w:val="0"/>
  </w:num>
  <w:num w:numId="4" w16cid:durableId="1647126342">
    <w:abstractNumId w:val="4"/>
  </w:num>
  <w:num w:numId="5" w16cid:durableId="1550873469">
    <w:abstractNumId w:val="2"/>
  </w:num>
  <w:num w:numId="6" w16cid:durableId="403795954">
    <w:abstractNumId w:val="3"/>
  </w:num>
  <w:num w:numId="7" w16cid:durableId="985696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78"/>
    <w:rsid w:val="00326082"/>
    <w:rsid w:val="00563E78"/>
    <w:rsid w:val="00602508"/>
    <w:rsid w:val="00695538"/>
    <w:rsid w:val="007F130F"/>
    <w:rsid w:val="008121A6"/>
    <w:rsid w:val="00892232"/>
    <w:rsid w:val="008B4831"/>
    <w:rsid w:val="00977AAC"/>
    <w:rsid w:val="00AD3403"/>
    <w:rsid w:val="00DE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E18E4"/>
  <w15:chartTrackingRefBased/>
  <w15:docId w15:val="{438D9D1A-EB05-42CC-B789-CBFA968D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E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E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E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E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E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E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E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E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E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E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E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3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E78"/>
  </w:style>
  <w:style w:type="paragraph" w:styleId="Footer">
    <w:name w:val="footer"/>
    <w:basedOn w:val="Normal"/>
    <w:link w:val="FooterChar"/>
    <w:uiPriority w:val="99"/>
    <w:unhideWhenUsed/>
    <w:rsid w:val="00563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840</Words>
  <Characters>5066</Characters>
  <Application>Microsoft Office Word</Application>
  <DocSecurity>0</DocSecurity>
  <Lines>105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Bennetts</dc:creator>
  <cp:keywords/>
  <dc:description/>
  <cp:lastModifiedBy>Paula Bennetts</cp:lastModifiedBy>
  <cp:revision>2</cp:revision>
  <dcterms:created xsi:type="dcterms:W3CDTF">2025-05-21T13:38:00Z</dcterms:created>
  <dcterms:modified xsi:type="dcterms:W3CDTF">2025-05-21T14:00:00Z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ff2618c6-dad8-4ff1-94e0-27677ea957c7</vt:lpwstr>
  </property>
</Properties>
</file>